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0" w:rsidRPr="00620FB3" w:rsidRDefault="00E85B00" w:rsidP="00E85B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620FB3">
        <w:rPr>
          <w:rFonts w:ascii="Arial" w:hAnsi="Arial" w:cs="Arial"/>
          <w:b/>
          <w:bCs/>
          <w:color w:val="000000"/>
          <w:sz w:val="28"/>
          <w:szCs w:val="28"/>
        </w:rPr>
        <w:t>Attachment B</w:t>
      </w:r>
    </w:p>
    <w:p w:rsidR="00E85B00" w:rsidRPr="00620FB3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Current national and international examples regarding data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governance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and access</w:t>
      </w:r>
    </w:p>
    <w:bookmarkEnd w:id="0"/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The General Practice Data Governance Council, with the support of the Royal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Australian College of General Practitioners, created a framework that addresses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questions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data custodians should ask when requests are made, and what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questions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requesters should be able to answer. The framework can be found at: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19"/>
          <w:szCs w:val="19"/>
        </w:rPr>
      </w:pPr>
      <w:r>
        <w:rPr>
          <w:rFonts w:ascii="Arial" w:hAnsi="Arial" w:cs="Arial"/>
          <w:color w:val="005577"/>
          <w:sz w:val="19"/>
          <w:szCs w:val="19"/>
        </w:rPr>
        <w:tab/>
      </w:r>
      <w:hyperlink r:id="rId6" w:history="1">
        <w:r w:rsidRPr="00317608">
          <w:rPr>
            <w:rStyle w:val="Hyperlink"/>
            <w:rFonts w:ascii="Arial" w:hAnsi="Arial" w:cs="Arial"/>
            <w:sz w:val="19"/>
            <w:szCs w:val="19"/>
          </w:rPr>
          <w:t>http://www.racgp.org.au/download/Documents/GPDGC/GPDGC_DecisionMakingFramework.pdf</w:t>
        </w:r>
      </w:hyperlink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19"/>
          <w:szCs w:val="19"/>
        </w:rPr>
      </w:pPr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 xml:space="preserve">The </w:t>
      </w:r>
      <w:r w:rsidRPr="00620FB3">
        <w:rPr>
          <w:rFonts w:ascii="Arial" w:hAnsi="Arial" w:cs="Arial"/>
          <w:i/>
          <w:iCs/>
          <w:color w:val="000000"/>
          <w:sz w:val="23"/>
          <w:szCs w:val="23"/>
        </w:rPr>
        <w:t xml:space="preserve">Framework for Australian Clinical Quality Registries </w:t>
      </w:r>
      <w:r w:rsidRPr="00620FB3">
        <w:rPr>
          <w:rFonts w:ascii="Arial" w:hAnsi="Arial" w:cs="Arial"/>
          <w:color w:val="000000"/>
          <w:sz w:val="23"/>
          <w:szCs w:val="23"/>
        </w:rPr>
        <w:t>is published by the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  <w:t>Australian Commission for Safety and Quality in Health Care and provides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assurances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to jurisdictions, private hospital groups, clinicians and patients, that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registry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data and the systems that hold those data have satisfied minimum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19"/>
          <w:szCs w:val="19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security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technical and operating standards: </w:t>
      </w:r>
      <w:r>
        <w:rPr>
          <w:rFonts w:ascii="Arial" w:hAnsi="Arial" w:cs="Arial"/>
          <w:color w:val="005577"/>
          <w:sz w:val="19"/>
          <w:szCs w:val="19"/>
        </w:rPr>
        <w:t>http://www.safetyandquality.gov.au/ourwork/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19"/>
          <w:szCs w:val="19"/>
        </w:rPr>
      </w:pPr>
      <w:r>
        <w:rPr>
          <w:rFonts w:ascii="Arial" w:hAnsi="Arial" w:cs="Arial"/>
          <w:color w:val="005577"/>
          <w:sz w:val="19"/>
          <w:szCs w:val="19"/>
        </w:rPr>
        <w:tab/>
      </w:r>
      <w:proofErr w:type="gramStart"/>
      <w:r>
        <w:rPr>
          <w:rFonts w:ascii="Arial" w:hAnsi="Arial" w:cs="Arial"/>
          <w:color w:val="005577"/>
          <w:sz w:val="19"/>
          <w:szCs w:val="19"/>
        </w:rPr>
        <w:t>information-strategy/clinical-quality-registries/a-framework-for-australian-clinical-qualityregistries</w:t>
      </w:r>
      <w:proofErr w:type="gramEnd"/>
      <w:r>
        <w:rPr>
          <w:rFonts w:ascii="Arial" w:hAnsi="Arial" w:cs="Arial"/>
          <w:color w:val="005577"/>
          <w:sz w:val="19"/>
          <w:szCs w:val="19"/>
        </w:rPr>
        <w:t>/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19"/>
          <w:szCs w:val="19"/>
        </w:rPr>
      </w:pPr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 xml:space="preserve">Australian National Data Services </w:t>
      </w:r>
      <w:r w:rsidRPr="00620FB3">
        <w:rPr>
          <w:rFonts w:ascii="Arial" w:hAnsi="Arial" w:cs="Arial"/>
          <w:color w:val="0000FF"/>
          <w:sz w:val="23"/>
          <w:szCs w:val="23"/>
        </w:rPr>
        <w:t xml:space="preserve">http://ands.org.au/index.html </w:t>
      </w:r>
      <w:r w:rsidRPr="00620FB3">
        <w:rPr>
          <w:rFonts w:ascii="Arial" w:hAnsi="Arial" w:cs="Arial"/>
          <w:color w:val="000000"/>
          <w:sz w:val="23"/>
          <w:szCs w:val="23"/>
        </w:rPr>
        <w:t>resources: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Guide to Publishing and Sharing Sensitive Data: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ab/>
      </w:r>
      <w:r>
        <w:rPr>
          <w:rFonts w:ascii="Arial" w:hAnsi="Arial" w:cs="Arial"/>
          <w:color w:val="0000FF"/>
          <w:sz w:val="23"/>
          <w:szCs w:val="23"/>
        </w:rPr>
        <w:tab/>
        <w:t>http://ands.org.au/guides/sensitivedata26092014.pdf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Associated resources: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color w:val="0000FF"/>
          <w:sz w:val="23"/>
          <w:szCs w:val="23"/>
        </w:rPr>
        <w:tab/>
      </w:r>
      <w:r>
        <w:rPr>
          <w:rFonts w:ascii="Arial" w:hAnsi="Arial" w:cs="Arial"/>
          <w:color w:val="0000FF"/>
          <w:sz w:val="23"/>
          <w:szCs w:val="23"/>
        </w:rPr>
        <w:tab/>
        <w:t>http://ands.org.au/datamanagement/sensitivedata.html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Data Management Planning: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FF"/>
          <w:sz w:val="23"/>
          <w:szCs w:val="23"/>
        </w:rPr>
        <w:t>http://ands.org.au/resource/datamanagement-planning.html</w:t>
      </w:r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Council of Australian University Librarians Statement on Open Scholarship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outlines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the commitment to work with researchers and others to enable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appropriate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open access to both their published works and their primary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research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data.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  <w:hyperlink r:id="rId7" w:history="1">
        <w:r w:rsidRPr="00317608">
          <w:rPr>
            <w:rStyle w:val="Hyperlink"/>
            <w:rFonts w:ascii="Arial" w:hAnsi="Arial" w:cs="Arial"/>
            <w:sz w:val="23"/>
            <w:szCs w:val="23"/>
          </w:rPr>
          <w:t>http://www.caul.edu.au/content/upload/files/scholcomm/openscholarship2014.pdf</w:t>
        </w:r>
      </w:hyperlink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3"/>
          <w:szCs w:val="23"/>
        </w:rPr>
      </w:pPr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620FB3">
        <w:rPr>
          <w:rFonts w:ascii="Arial" w:hAnsi="Arial" w:cs="Arial"/>
          <w:color w:val="000000"/>
          <w:sz w:val="23"/>
          <w:szCs w:val="23"/>
        </w:rPr>
        <w:t>Centers</w:t>
      </w:r>
      <w:proofErr w:type="spellEnd"/>
      <w:r w:rsidRPr="00620FB3">
        <w:rPr>
          <w:rFonts w:ascii="Arial" w:hAnsi="Arial" w:cs="Arial"/>
          <w:color w:val="000000"/>
          <w:sz w:val="23"/>
          <w:szCs w:val="23"/>
        </w:rPr>
        <w:t xml:space="preserve"> for Disease Control and Prevention: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Courier New" w:hAnsi="Courier New" w:cs="Courier New"/>
          <w:color w:val="005577"/>
          <w:sz w:val="23"/>
          <w:szCs w:val="23"/>
        </w:rPr>
        <w:tab/>
      </w:r>
      <w:r>
        <w:rPr>
          <w:rFonts w:ascii="Courier New" w:hAnsi="Courier New" w:cs="Courier New"/>
          <w:color w:val="005577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5577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5577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10 guiding principles for data collection, storage, sharing, and use: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1"/>
          <w:szCs w:val="21"/>
        </w:rPr>
      </w:pPr>
      <w:r>
        <w:rPr>
          <w:rFonts w:ascii="Arial" w:hAnsi="Arial" w:cs="Arial"/>
          <w:color w:val="005577"/>
          <w:sz w:val="21"/>
          <w:szCs w:val="21"/>
        </w:rPr>
        <w:tab/>
      </w:r>
      <w:r>
        <w:rPr>
          <w:rFonts w:ascii="Arial" w:hAnsi="Arial" w:cs="Arial"/>
          <w:color w:val="005577"/>
          <w:sz w:val="21"/>
          <w:szCs w:val="21"/>
        </w:rPr>
        <w:tab/>
        <w:t>http://www.cdc.gov/nchhstp/programintegration/TenGuidingPrinciples.htm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ab/>
      </w:r>
      <w:r>
        <w:rPr>
          <w:rFonts w:ascii="Courier New" w:hAnsi="Courier New" w:cs="Courier New"/>
          <w:color w:val="000000"/>
          <w:sz w:val="23"/>
          <w:szCs w:val="23"/>
        </w:rPr>
        <w:tab/>
      </w:r>
      <w:proofErr w:type="gramStart"/>
      <w:r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>Standards to Facilitate Data Sharing and Use of Surveillance Data for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ab/>
      </w:r>
      <w:r>
        <w:rPr>
          <w:rFonts w:ascii="Arial" w:hAnsi="Arial" w:cs="Arial"/>
          <w:i/>
          <w:iCs/>
          <w:color w:val="000000"/>
          <w:sz w:val="23"/>
          <w:szCs w:val="23"/>
        </w:rPr>
        <w:tab/>
        <w:t xml:space="preserve">Public Health Action </w:t>
      </w:r>
      <w:r>
        <w:rPr>
          <w:rFonts w:ascii="Arial" w:hAnsi="Arial" w:cs="Arial"/>
          <w:color w:val="000000"/>
          <w:sz w:val="23"/>
          <w:szCs w:val="23"/>
        </w:rPr>
        <w:t xml:space="preserve">at: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5577"/>
          <w:sz w:val="21"/>
          <w:szCs w:val="21"/>
        </w:rPr>
        <w:t>http://www.cdc.gov/nchhstp/ProgramIntegration/SCStandards.</w:t>
      </w:r>
    </w:p>
    <w:p w:rsidR="00E85B00" w:rsidRDefault="00E85B00" w:rsidP="00E85B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5577"/>
          <w:sz w:val="21"/>
          <w:szCs w:val="21"/>
        </w:rPr>
      </w:pPr>
      <w:r>
        <w:rPr>
          <w:rFonts w:ascii="Arial" w:hAnsi="Arial" w:cs="Arial"/>
          <w:color w:val="005577"/>
          <w:sz w:val="21"/>
          <w:szCs w:val="21"/>
        </w:rPr>
        <w:tab/>
      </w:r>
      <w:r>
        <w:rPr>
          <w:rFonts w:ascii="Arial" w:hAnsi="Arial" w:cs="Arial"/>
          <w:color w:val="005577"/>
          <w:sz w:val="21"/>
          <w:szCs w:val="21"/>
        </w:rPr>
        <w:tab/>
      </w:r>
      <w:proofErr w:type="spellStart"/>
      <w:proofErr w:type="gramStart"/>
      <w:r>
        <w:rPr>
          <w:rFonts w:ascii="Arial" w:hAnsi="Arial" w:cs="Arial"/>
          <w:color w:val="005577"/>
          <w:sz w:val="21"/>
          <w:szCs w:val="21"/>
        </w:rPr>
        <w:t>htm</w:t>
      </w:r>
      <w:proofErr w:type="spellEnd"/>
      <w:proofErr w:type="gramEnd"/>
    </w:p>
    <w:p w:rsidR="00E85B00" w:rsidRPr="00620FB3" w:rsidRDefault="00E85B00" w:rsidP="00E85B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0FB3">
        <w:rPr>
          <w:rFonts w:ascii="Arial" w:hAnsi="Arial" w:cs="Arial"/>
          <w:color w:val="000000"/>
          <w:sz w:val="23"/>
          <w:szCs w:val="23"/>
        </w:rPr>
        <w:t>Data citation, like the citation of other evidence and sources, is good research</w:t>
      </w:r>
    </w:p>
    <w:p w:rsidR="00E85B00" w:rsidRDefault="00E85B00" w:rsidP="00E85B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proofErr w:type="gramStart"/>
      <w:r>
        <w:rPr>
          <w:rFonts w:ascii="Arial" w:hAnsi="Arial" w:cs="Arial"/>
          <w:color w:val="000000"/>
          <w:sz w:val="23"/>
          <w:szCs w:val="23"/>
        </w:rPr>
        <w:t>practice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5577"/>
          <w:sz w:val="23"/>
          <w:szCs w:val="23"/>
        </w:rPr>
        <w:t>https://www.force11.org/datacitation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116B5" w:rsidRPr="009A7C17" w:rsidRDefault="00C116B5">
      <w:pPr>
        <w:rPr>
          <w:rFonts w:ascii="Arial" w:hAnsi="Arial" w:cs="Arial"/>
          <w:sz w:val="20"/>
          <w:szCs w:val="20"/>
        </w:rPr>
      </w:pPr>
    </w:p>
    <w:sectPr w:rsidR="00C116B5" w:rsidRPr="009A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F21"/>
    <w:multiLevelType w:val="hybridMultilevel"/>
    <w:tmpl w:val="DFCC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00"/>
    <w:rsid w:val="007C40D9"/>
    <w:rsid w:val="009A7C17"/>
    <w:rsid w:val="00C116B5"/>
    <w:rsid w:val="00E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ul.edu.au/content/upload/files/scholcomm/openscholarship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gp.org.au/download/Documents/GPDGC/GPDGC_DecisionMakingFramewor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MacCallum Cancer Centre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Ioculano Kylie</dc:creator>
  <cp:lastModifiedBy>Ioculano Kylie</cp:lastModifiedBy>
  <cp:revision>1</cp:revision>
  <dcterms:created xsi:type="dcterms:W3CDTF">2016-03-07T22:59:00Z</dcterms:created>
  <dcterms:modified xsi:type="dcterms:W3CDTF">2016-03-07T23:15:00Z</dcterms:modified>
</cp:coreProperties>
</file>